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rtl w:val="0"/>
        </w:rPr>
        <w:t xml:space="preserve">🌈 CONEXIONES REALES, PLACERES REALES: TROJAN</w:t>
      </w: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rtl w:val="0"/>
        </w:rPr>
        <w:t xml:space="preserve"> CELEBRA EL MES DEL PRIDE</w:t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12 de junio 2025.-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junio, el amor brilla con todos sus colores, y en Trojan</w:t>
      </w:r>
      <w:r w:rsidDel="00000000" w:rsidR="00000000" w:rsidRPr="00000000">
        <w:rPr>
          <w:rFonts w:ascii="Montserrat" w:cs="Montserrat" w:eastAsia="Montserrat" w:hAnsi="Montserrat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creemos que cada expresión de placer, identidad y conexión merece celebrarse, protegerse y vivir con libertad y orgullo.</w:t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Por eso, este mes del Pride, nos unimos a la celebración para y por personas auténticas, sin etiquetas, que viven su sexualidad con honestidad, sin miedo y sin filtros. Nuestra misión: promover placeres reales y conexiones reales en un espacio seguro, divertido y libre de juicios.</w:t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“No se trata solo de hablar de sexo, sino de hablar de lo que significa el sexo en la vida de las personas: confianza, identidad, intimidad, respeto. En Trojan</w:t>
      </w:r>
      <w:r w:rsidDel="00000000" w:rsidR="00000000" w:rsidRPr="00000000">
        <w:rPr>
          <w:rFonts w:ascii="Montserrat" w:cs="Montserrat" w:eastAsia="Montserrat" w:hAnsi="Montserrat"/>
          <w:i w:val="1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, buscamos romper tabúes y ofrecer información real con un lenguaje que conecte y accesible para todxs,”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mencionó Eduardo Trejo, Sr. Brand Manager para Trojan</w:t>
      </w:r>
      <w:r w:rsidDel="00000000" w:rsidR="00000000" w:rsidRPr="00000000">
        <w:rPr>
          <w:rFonts w:ascii="Montserrat" w:cs="Montserrat" w:eastAsia="Montserrat" w:hAnsi="Montserrat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¿Y eso cómo hacemos eso?</w:t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Contenido educativo con actitud: Hablamos claro, sin vueltas, con datos reales sobre salud sexual, consentimiento, diversidad de género y orientación.</w:t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Colaboraciones con creadores de contenido: Desde influencers hasta expertos, pasamos el megáfono a quienes están contando nuevas historias sobre el placer y el autocuidado.</w:t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Apoyo real a causas reales: Estamos comprometidos con seguir trabajando para impulsar la educación sexual integral y salud reproductiva.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Orgullo no es sólo una bandera, un mes o un desfile, es la posibilidad de sentirte libre en tu cuerpo, en tu deseo y en tu forma de amar. En Trojan</w:t>
      </w:r>
      <w:r w:rsidDel="00000000" w:rsidR="00000000" w:rsidRPr="00000000">
        <w:rPr>
          <w:rFonts w:ascii="Montserrat" w:cs="Montserrat" w:eastAsia="Montserrat" w:hAnsi="Montserrat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creemos que cada conexión real comienza con algo tan simple y tan valiente como ser tú mismx y eso también es parte del placer.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Celebremos la libertad de ser, sentir, disfrutar y vivir una sexualidad de forma segura, informada y sin tabúes. Porque el orgullo también se vive en la intimidad y ahí también mereces sentirte segurx, libre y auténticx.</w:t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Conéctate en redes usando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#ConexionesReales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PlaceresReales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 #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PrideSinFiltro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buscanos en redes sociales como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 @trojanmx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para unirte a la conversación.</w:t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Trojan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, condones para gente real. Placer para todxs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#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ConexionesRealesPlaceresReales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@TrojanMX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jc w:val="center"/>
      <w:rPr>
        <w:rFonts w:ascii="Montserrat" w:cs="Montserrat" w:eastAsia="Montserrat" w:hAnsi="Montserrat"/>
        <w:b w:val="1"/>
        <w:sz w:val="26"/>
        <w:szCs w:val="2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827250" cy="97953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0833" l="34921" r="30257" t="24074"/>
                  <a:stretch>
                    <a:fillRect/>
                  </a:stretch>
                </pic:blipFill>
                <pic:spPr>
                  <a:xfrm>
                    <a:off x="0" y="0"/>
                    <a:ext cx="827250" cy="9795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